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3340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t>附件5</w:t>
      </w:r>
    </w:p>
    <w:p w14:paraId="33237B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hint="eastAsia" w:ascii="仿宋_GB2312" w:hAnsi="仿宋" w:eastAsia="仿宋_GB2312" w:cs="Times New Roman"/>
          <w:bCs w:val="0"/>
          <w:sz w:val="32"/>
          <w:szCs w:val="32"/>
          <w:lang w:val="en-US" w:eastAsia="zh-CN"/>
        </w:rPr>
      </w:pPr>
    </w:p>
    <w:p w14:paraId="0CD5C0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仿宋_GB2312" w:hAnsi="仿宋" w:eastAsia="仿宋_GB2312" w:cs="Times New Roman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第十五届中华母语节系列活动之</w:t>
      </w:r>
    </w:p>
    <w:p w14:paraId="110426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“诗教中国”诗词讲解大赛活动方案</w:t>
      </w:r>
    </w:p>
    <w:p w14:paraId="47E431F0">
      <w:pPr>
        <w:spacing w:line="560" w:lineRule="exact"/>
        <w:ind w:firstLine="0"/>
        <w:jc w:val="left"/>
        <w:rPr>
          <w:rFonts w:hint="eastAsia" w:ascii="仿宋_GB2312" w:hAnsi="仿宋" w:eastAsia="仿宋_GB2312" w:cs="Times New Roman"/>
          <w:bCs w:val="0"/>
          <w:sz w:val="32"/>
          <w:szCs w:val="32"/>
          <w:lang w:val="en-US" w:eastAsia="zh-CN"/>
        </w:rPr>
      </w:pPr>
    </w:p>
    <w:p w14:paraId="7AC522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/>
        <w:jc w:val="left"/>
        <w:textAlignment w:val="auto"/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t>各学院：</w:t>
      </w:r>
    </w:p>
    <w:p w14:paraId="50A48C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Cs w:val="0"/>
          <w:sz w:val="32"/>
          <w:szCs w:val="32"/>
        </w:rPr>
      </w:pPr>
      <w:r>
        <w:rPr>
          <w:rFonts w:hint="eastAsia" w:ascii="仿宋" w:hAnsi="仿宋" w:eastAsia="仿宋" w:cs="仿宋"/>
          <w:bCs w:val="0"/>
          <w:sz w:val="32"/>
          <w:szCs w:val="32"/>
        </w:rPr>
        <w:t>为深入贯彻党的二十大和二十届二中、三中全会精神，落实全国、全省教育大会精神和《教育强国建设规划纲要（2024-2035年）》部署，充分挖掘中华经典诗词中蕴含的民族正气、爱国情怀、道德品质和艺术魅力，</w:t>
      </w: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t>持续推动教育部师范教育协同提质计划落实，助力师范教育高质量发展，根据教育部和教育厅下发有关文件精神</w:t>
      </w:r>
      <w:r>
        <w:rPr>
          <w:rFonts w:hint="eastAsia" w:ascii="仿宋" w:hAnsi="仿宋" w:eastAsia="仿宋" w:cs="仿宋"/>
          <w:bCs w:val="0"/>
          <w:sz w:val="32"/>
          <w:szCs w:val="32"/>
        </w:rPr>
        <w:t>，经研究，决定</w:t>
      </w: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t>与商丘师范学院联合</w:t>
      </w:r>
      <w:r>
        <w:rPr>
          <w:rFonts w:hint="eastAsia" w:ascii="仿宋" w:hAnsi="仿宋" w:eastAsia="仿宋" w:cs="仿宋"/>
          <w:bCs w:val="0"/>
          <w:sz w:val="32"/>
          <w:szCs w:val="32"/>
        </w:rPr>
        <w:t>举办“诗教中国”诗词讲解大赛，现将具体事项通知如下。</w:t>
      </w:r>
    </w:p>
    <w:p w14:paraId="2C235C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6" w:lineRule="exact"/>
        <w:ind w:firstLine="640" w:firstLineChars="200"/>
        <w:textAlignment w:val="auto"/>
        <w:rPr>
          <w:rFonts w:hint="eastAsia" w:ascii="黑体" w:hAnsi="黑体" w:eastAsia="黑体"/>
          <w:b w:val="0"/>
          <w:bCs/>
          <w:kern w:val="0"/>
          <w:sz w:val="32"/>
          <w:szCs w:val="32"/>
        </w:rPr>
      </w:pPr>
      <w:r>
        <w:rPr>
          <w:rFonts w:ascii="黑体" w:hAnsi="黑体" w:eastAsia="黑体"/>
          <w:b w:val="0"/>
          <w:bCs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b w:val="0"/>
          <w:bCs/>
          <w:kern w:val="0"/>
          <w:sz w:val="32"/>
          <w:szCs w:val="32"/>
          <w:lang w:val="en-US" w:eastAsia="zh-CN"/>
        </w:rPr>
        <w:t>大赛</w:t>
      </w:r>
      <w:r>
        <w:rPr>
          <w:rFonts w:hint="eastAsia" w:ascii="黑体" w:hAnsi="黑体" w:eastAsia="黑体"/>
          <w:b w:val="0"/>
          <w:bCs/>
          <w:kern w:val="0"/>
          <w:sz w:val="32"/>
          <w:szCs w:val="32"/>
        </w:rPr>
        <w:t>主题</w:t>
      </w:r>
    </w:p>
    <w:p w14:paraId="209A0279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76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典耀中华，赓续文脉</w:t>
      </w:r>
    </w:p>
    <w:p w14:paraId="6D6CDB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6" w:lineRule="exact"/>
        <w:ind w:firstLine="640" w:firstLineChars="200"/>
        <w:textAlignment w:val="auto"/>
        <w:rPr>
          <w:rFonts w:hint="eastAsia" w:ascii="黑体" w:hAnsi="黑体" w:eastAsia="黑体"/>
          <w:b w:val="0"/>
          <w:bCs/>
          <w:kern w:val="0"/>
          <w:sz w:val="32"/>
          <w:szCs w:val="32"/>
          <w:lang w:eastAsia="zh-CN"/>
        </w:rPr>
      </w:pPr>
      <w:r>
        <w:rPr>
          <w:rFonts w:ascii="黑体" w:hAnsi="黑体" w:eastAsia="黑体"/>
          <w:b w:val="0"/>
          <w:bCs/>
          <w:kern w:val="0"/>
          <w:sz w:val="32"/>
          <w:szCs w:val="32"/>
        </w:rPr>
        <w:t>二、</w:t>
      </w:r>
      <w:r>
        <w:rPr>
          <w:rFonts w:hint="eastAsia" w:ascii="黑体" w:hAnsi="黑体" w:eastAsia="黑体"/>
          <w:b w:val="0"/>
          <w:bCs/>
          <w:kern w:val="0"/>
          <w:sz w:val="32"/>
          <w:szCs w:val="32"/>
          <w:lang w:val="en-US" w:eastAsia="zh-CN"/>
        </w:rPr>
        <w:t>参赛对象</w:t>
      </w:r>
    </w:p>
    <w:p w14:paraId="33428C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_GB2312" w:hAnsi="仿宋" w:eastAsia="仿宋_GB2312" w:cs="Times New Roman"/>
          <w:bCs w:val="0"/>
          <w:sz w:val="32"/>
          <w:szCs w:val="32"/>
        </w:rPr>
      </w:pP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t>两校全体在校师生，鼓励</w:t>
      </w:r>
      <w:r>
        <w:rPr>
          <w:rFonts w:hint="eastAsia" w:ascii="仿宋" w:hAnsi="仿宋" w:eastAsia="仿宋" w:cs="仿宋"/>
          <w:bCs w:val="0"/>
          <w:sz w:val="32"/>
          <w:szCs w:val="32"/>
        </w:rPr>
        <w:t>师范专业大</w:t>
      </w: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bCs w:val="0"/>
          <w:sz w:val="32"/>
          <w:szCs w:val="32"/>
        </w:rPr>
        <w:t>学生</w:t>
      </w: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t>积极</w:t>
      </w:r>
      <w:r>
        <w:rPr>
          <w:rFonts w:hint="eastAsia" w:ascii="仿宋" w:hAnsi="仿宋" w:eastAsia="仿宋" w:cs="仿宋"/>
          <w:bCs w:val="0"/>
          <w:sz w:val="32"/>
          <w:szCs w:val="32"/>
        </w:rPr>
        <w:t>报名</w:t>
      </w:r>
      <w:r>
        <w:rPr>
          <w:rFonts w:hint="eastAsia" w:ascii="仿宋" w:hAnsi="仿宋" w:eastAsia="仿宋" w:cs="仿宋"/>
          <w:bCs w:val="0"/>
          <w:sz w:val="32"/>
          <w:szCs w:val="32"/>
          <w:lang w:eastAsia="zh-CN"/>
        </w:rPr>
        <w:t>。</w:t>
      </w:r>
    </w:p>
    <w:p w14:paraId="4416E0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6" w:lineRule="exact"/>
        <w:ind w:firstLine="640" w:firstLineChars="200"/>
        <w:textAlignment w:val="auto"/>
        <w:rPr>
          <w:rFonts w:ascii="黑体" w:hAnsi="黑体" w:eastAsia="黑体"/>
          <w:b w:val="0"/>
          <w:bCs/>
          <w:kern w:val="0"/>
          <w:sz w:val="32"/>
          <w:szCs w:val="32"/>
        </w:rPr>
      </w:pPr>
      <w:r>
        <w:rPr>
          <w:rFonts w:hint="eastAsia" w:ascii="黑体" w:hAnsi="黑体" w:eastAsia="黑体"/>
          <w:b w:val="0"/>
          <w:bCs/>
          <w:kern w:val="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b w:val="0"/>
          <w:bCs/>
          <w:kern w:val="0"/>
          <w:sz w:val="32"/>
          <w:szCs w:val="32"/>
        </w:rPr>
        <w:t>、</w:t>
      </w:r>
      <w:r>
        <w:rPr>
          <w:rFonts w:hint="eastAsia" w:ascii="黑体" w:hAnsi="黑体" w:eastAsia="黑体"/>
          <w:b w:val="0"/>
          <w:bCs/>
          <w:kern w:val="0"/>
          <w:sz w:val="32"/>
          <w:szCs w:val="32"/>
          <w:lang w:val="en-US" w:eastAsia="zh-CN"/>
        </w:rPr>
        <w:t>大赛</w:t>
      </w:r>
      <w:r>
        <w:rPr>
          <w:rFonts w:hint="eastAsia" w:ascii="黑体" w:hAnsi="黑体" w:eastAsia="黑体"/>
          <w:b w:val="0"/>
          <w:bCs/>
          <w:kern w:val="0"/>
          <w:sz w:val="32"/>
          <w:szCs w:val="32"/>
        </w:rPr>
        <w:t>要求</w:t>
      </w:r>
    </w:p>
    <w:p w14:paraId="663A7B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_GB2312" w:hAnsi="仿宋" w:eastAsia="仿宋_GB2312" w:cs="Times New Roman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Cs w:val="0"/>
          <w:sz w:val="32"/>
          <w:szCs w:val="32"/>
          <w:lang w:val="en-US" w:eastAsia="zh-CN"/>
        </w:rPr>
        <w:t>（一）内容要求</w:t>
      </w:r>
    </w:p>
    <w:p w14:paraId="0236B7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t>讲解须使用国家通用语言文字，内容应为列入教育部中小学（含中职）统编语文教材、普通高等教育国家级规划教材及高等职业教育国家规划教材的《大学语文》教材中的一首经典诗词作品。</w:t>
      </w:r>
    </w:p>
    <w:p w14:paraId="3DC33C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t>参赛教师应按照课堂教学相关要求，遵循诗词教育基本规律和学术规范，讲解以诗词教学为主要内容。</w:t>
      </w:r>
    </w:p>
    <w:p w14:paraId="524877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t>参赛大学生及留学生应广泛阅读相关书籍，结合个人生活经验与感受讲解诗词作品，阐述其意义与价值，并使用多媒体及其他创新形式进行讲解。</w:t>
      </w:r>
    </w:p>
    <w:p w14:paraId="1EF924B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Cs w:val="0"/>
          <w:sz w:val="32"/>
          <w:szCs w:val="32"/>
          <w:lang w:val="en-US" w:eastAsia="zh-CN"/>
        </w:rPr>
        <w:t>报名要求</w:t>
      </w:r>
    </w:p>
    <w:p w14:paraId="6AEE99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_GB2312" w:hAnsi="仿宋" w:eastAsia="仿宋_GB2312" w:cs="Times New Roman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instrText xml:space="preserve"> HYPERLINK "mailto:以学院或语言文字类社团为单位进行报名，每单位可报1-2个参赛节目，原则上各学院都须有参赛节目。由各学院初赛所选出的优秀节目参加学校的复赛与决赛。5月7日前各单位将复赛报名表（见附件）加盖公章后送交语委办（泉山校区3#-202），同时将报名表、诵读作品电子稿、配乐伴奏（mp3格式）发至jssdmyj@163.com。" </w:instrText>
      </w: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t>以学院为单位进行报名，每单位可报2-3个参赛作品，原则上各学院都须有参赛作品。</w:t>
      </w: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t>每个作品限报1名指导老师。同一作品的不同参赛者不得同时署名同一指导老师。</w:t>
      </w:r>
    </w:p>
    <w:p w14:paraId="05E0509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jc w:val="left"/>
        <w:textAlignment w:val="auto"/>
        <w:rPr>
          <w:rFonts w:hint="eastAsia" w:ascii="楷体" w:hAnsi="楷体" w:eastAsia="楷体" w:cs="楷体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Cs w:val="0"/>
          <w:sz w:val="32"/>
          <w:szCs w:val="32"/>
          <w:lang w:val="en-US" w:eastAsia="zh-CN"/>
        </w:rPr>
        <w:t>诚信要求</w:t>
      </w:r>
    </w:p>
    <w:p w14:paraId="7E62BE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t>所有参赛作品应为参赛者独立创作，不得抄袭他人作品。一经发现作弊行为，取消参赛资格。</w:t>
      </w:r>
    </w:p>
    <w:p w14:paraId="3F118F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6" w:lineRule="exact"/>
        <w:ind w:firstLine="640" w:firstLineChars="200"/>
        <w:textAlignment w:val="auto"/>
        <w:rPr>
          <w:rFonts w:hint="eastAsia" w:ascii="黑体" w:hAnsi="黑体" w:eastAsia="黑体"/>
          <w:b w:val="0"/>
          <w:bCs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/>
          <w:b w:val="0"/>
          <w:bCs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b w:val="0"/>
          <w:bCs/>
          <w:kern w:val="0"/>
          <w:sz w:val="32"/>
          <w:szCs w:val="32"/>
        </w:rPr>
        <w:t>、</w:t>
      </w:r>
      <w:r>
        <w:rPr>
          <w:rFonts w:hint="eastAsia" w:ascii="黑体" w:hAnsi="黑体" w:eastAsia="黑体"/>
          <w:b w:val="0"/>
          <w:bCs/>
          <w:kern w:val="0"/>
          <w:sz w:val="32"/>
          <w:szCs w:val="32"/>
          <w:lang w:val="en-US" w:eastAsia="zh-CN"/>
        </w:rPr>
        <w:t>大赛安排</w:t>
      </w:r>
    </w:p>
    <w:p w14:paraId="44AA56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Cs w:val="0"/>
          <w:sz w:val="32"/>
          <w:szCs w:val="32"/>
          <w:lang w:val="en-US" w:eastAsia="zh-CN"/>
        </w:rPr>
        <w:t>(一)初赛</w:t>
      </w:r>
    </w:p>
    <w:p w14:paraId="515760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t>1.时间：即日起至4月29日。</w:t>
      </w:r>
    </w:p>
    <w:p w14:paraId="133A6A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t>2.形式：各单位自行组织选拔，形式自定。</w:t>
      </w:r>
    </w:p>
    <w:p w14:paraId="4358F3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t>4月30日前，各学院将参加校级决赛的报名表发送到文学院指定邮箱：1277768122@qq.com@qq.com。邮件请标明学院。</w:t>
      </w:r>
    </w:p>
    <w:p w14:paraId="425940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ascii="楷体" w:hAnsi="楷体" w:eastAsia="楷体" w:cs="楷体_GB2312"/>
          <w:b/>
          <w:color w:val="333333"/>
          <w:sz w:val="32"/>
          <w:szCs w:val="32"/>
        </w:rPr>
      </w:pPr>
      <w:r>
        <w:rPr>
          <w:rFonts w:hint="eastAsia" w:ascii="楷体" w:hAnsi="楷体" w:eastAsia="楷体" w:cs="楷体"/>
          <w:bCs w:val="0"/>
          <w:sz w:val="32"/>
          <w:szCs w:val="32"/>
          <w:lang w:val="en-US" w:eastAsia="zh-CN"/>
        </w:rPr>
        <w:t>（二）决赛</w:t>
      </w:r>
    </w:p>
    <w:p w14:paraId="0147A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t>1.时间：2025年5月14日。</w:t>
      </w:r>
    </w:p>
    <w:p w14:paraId="78A489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t>2.地点：马可音乐厅。</w:t>
      </w:r>
    </w:p>
    <w:p w14:paraId="358A17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t>3.形式：线下比赛。各学院报送选手与商丘师范学院选手同台竞技。根据抽签顺序逐一进行现场讲解，时间不超8分钟。</w:t>
      </w:r>
    </w:p>
    <w:p w14:paraId="71A14A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t>两校评委现场打分，我校获奖优秀作品将推荐代表学校参加国赛。</w:t>
      </w:r>
    </w:p>
    <w:p w14:paraId="222148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6" w:lineRule="exact"/>
        <w:ind w:firstLine="640" w:firstLineChars="200"/>
        <w:textAlignment w:val="auto"/>
        <w:rPr>
          <w:rFonts w:ascii="黑体" w:hAnsi="黑体" w:eastAsia="黑体"/>
          <w:b w:val="0"/>
          <w:bCs/>
          <w:kern w:val="0"/>
          <w:sz w:val="32"/>
          <w:szCs w:val="32"/>
        </w:rPr>
      </w:pPr>
      <w:r>
        <w:rPr>
          <w:rFonts w:hint="eastAsia" w:ascii="黑体" w:hAnsi="黑体" w:eastAsia="黑体"/>
          <w:b w:val="0"/>
          <w:bCs/>
          <w:kern w:val="0"/>
          <w:sz w:val="32"/>
          <w:szCs w:val="32"/>
          <w:lang w:val="en-US" w:eastAsia="zh-CN"/>
        </w:rPr>
        <w:t>五、奖项设置</w:t>
      </w:r>
    </w:p>
    <w:p w14:paraId="4C8CEB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_GB2312" w:hAnsi="仿宋" w:eastAsia="仿宋_GB2312" w:cs="Times New Roman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bCs w:val="0"/>
          <w:sz w:val="32"/>
          <w:szCs w:val="32"/>
          <w:lang w:val="en-US" w:eastAsia="zh-CN"/>
        </w:rPr>
        <w:t>本次大赛本着公开、公正、公平的原则，组织两校专家对参赛作品进行评选，评出一、二、三等奖若干名，两校联合颁发证书及奖品。部分优秀作品，将在母语节活动总结表彰时进行展示。</w:t>
      </w:r>
    </w:p>
    <w:p w14:paraId="30B096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6" w:lineRule="exact"/>
        <w:ind w:firstLine="640" w:firstLineChars="200"/>
        <w:textAlignment w:val="auto"/>
        <w:rPr>
          <w:rFonts w:ascii="黑体" w:hAnsi="黑体" w:eastAsia="黑体"/>
          <w:b w:val="0"/>
          <w:bCs/>
          <w:kern w:val="0"/>
          <w:sz w:val="32"/>
          <w:szCs w:val="32"/>
        </w:rPr>
      </w:pPr>
      <w:r>
        <w:rPr>
          <w:rFonts w:hint="eastAsia" w:ascii="黑体" w:hAnsi="黑体" w:eastAsia="黑体"/>
          <w:b w:val="0"/>
          <w:bCs/>
          <w:kern w:val="0"/>
          <w:sz w:val="32"/>
          <w:szCs w:val="32"/>
        </w:rPr>
        <w:t>六、</w:t>
      </w:r>
      <w:r>
        <w:rPr>
          <w:rFonts w:hint="eastAsia" w:ascii="黑体" w:hAnsi="黑体" w:eastAsia="黑体"/>
          <w:b w:val="0"/>
          <w:bCs/>
          <w:kern w:val="0"/>
          <w:sz w:val="32"/>
          <w:szCs w:val="32"/>
          <w:lang w:val="en-US" w:eastAsia="zh-CN"/>
        </w:rPr>
        <w:t>赛事</w:t>
      </w:r>
      <w:r>
        <w:rPr>
          <w:rFonts w:hint="eastAsia" w:ascii="黑体" w:hAnsi="黑体" w:eastAsia="黑体"/>
          <w:b w:val="0"/>
          <w:bCs/>
          <w:kern w:val="0"/>
          <w:sz w:val="32"/>
          <w:szCs w:val="32"/>
        </w:rPr>
        <w:t>组织</w:t>
      </w:r>
    </w:p>
    <w:p w14:paraId="1139A4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t>主办单位：江苏师范大学、商丘师范学院</w:t>
      </w:r>
    </w:p>
    <w:p w14:paraId="28B4F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t>承办部门：江苏师范大学文学院</w:t>
      </w:r>
    </w:p>
    <w:p w14:paraId="1F2245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t>联 系 人：乔子芮、康秀玲</w:t>
      </w:r>
    </w:p>
    <w:p w14:paraId="12F34D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t>联系电话：0516-83656427、0516-83656150</w:t>
      </w:r>
    </w:p>
    <w:p w14:paraId="115DD2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t>未尽事宜，另行通知。</w:t>
      </w:r>
    </w:p>
    <w:p w14:paraId="2425A130">
      <w:pPr>
        <w:spacing w:line="560" w:lineRule="exact"/>
        <w:ind w:firstLine="600" w:firstLineChars="200"/>
        <w:rPr>
          <w:rFonts w:ascii="仿宋_GB2312" w:hAnsi="华文仿宋" w:eastAsia="仿宋_GB2312" w:cs="楷体_GB2312"/>
          <w:bCs/>
          <w:color w:val="333333"/>
          <w:sz w:val="30"/>
          <w:szCs w:val="30"/>
        </w:rPr>
      </w:pPr>
    </w:p>
    <w:p w14:paraId="3047E18C">
      <w:pPr>
        <w:spacing w:line="560" w:lineRule="exact"/>
        <w:ind w:firstLine="600" w:firstLineChars="200"/>
        <w:rPr>
          <w:rFonts w:ascii="仿宋_GB2312" w:hAnsi="华文仿宋" w:eastAsia="仿宋_GB2312" w:cs="楷体_GB2312"/>
          <w:bCs/>
          <w:color w:val="333333"/>
          <w:sz w:val="30"/>
          <w:szCs w:val="30"/>
        </w:rPr>
      </w:pPr>
    </w:p>
    <w:p w14:paraId="5439F46A">
      <w:pPr>
        <w:spacing w:line="560" w:lineRule="exact"/>
        <w:ind w:firstLine="600" w:firstLineChars="200"/>
        <w:rPr>
          <w:rFonts w:hint="eastAsia" w:ascii="仿宋_GB2312" w:hAnsi="华文仿宋" w:eastAsia="仿宋_GB2312" w:cs="楷体_GB2312"/>
          <w:bCs/>
          <w:color w:val="333333"/>
          <w:sz w:val="30"/>
          <w:szCs w:val="30"/>
        </w:rPr>
      </w:pPr>
    </w:p>
    <w:p w14:paraId="6F45ABC6"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51CA05"/>
    <w:multiLevelType w:val="singleLevel"/>
    <w:tmpl w:val="4D51CA0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76ECD"/>
    <w:rsid w:val="039C3694"/>
    <w:rsid w:val="04E836A0"/>
    <w:rsid w:val="07635510"/>
    <w:rsid w:val="08DF02AB"/>
    <w:rsid w:val="0E4359B7"/>
    <w:rsid w:val="12A60FC3"/>
    <w:rsid w:val="13482EF0"/>
    <w:rsid w:val="187C78C4"/>
    <w:rsid w:val="1AE46AC8"/>
    <w:rsid w:val="20C20B07"/>
    <w:rsid w:val="217355DC"/>
    <w:rsid w:val="260E3B25"/>
    <w:rsid w:val="2BC04667"/>
    <w:rsid w:val="2D316651"/>
    <w:rsid w:val="3071362F"/>
    <w:rsid w:val="34E268A9"/>
    <w:rsid w:val="37BC7885"/>
    <w:rsid w:val="37C640CA"/>
    <w:rsid w:val="39050DB8"/>
    <w:rsid w:val="391E2591"/>
    <w:rsid w:val="3A6164C2"/>
    <w:rsid w:val="3EF1250A"/>
    <w:rsid w:val="43E91A02"/>
    <w:rsid w:val="44CB1108"/>
    <w:rsid w:val="47DB78B4"/>
    <w:rsid w:val="4904108C"/>
    <w:rsid w:val="4A711A7E"/>
    <w:rsid w:val="524424F9"/>
    <w:rsid w:val="52466271"/>
    <w:rsid w:val="52A5743C"/>
    <w:rsid w:val="57FD73D2"/>
    <w:rsid w:val="5BB94071"/>
    <w:rsid w:val="5FA42829"/>
    <w:rsid w:val="608F7035"/>
    <w:rsid w:val="60EC4488"/>
    <w:rsid w:val="61750921"/>
    <w:rsid w:val="6A2904FB"/>
    <w:rsid w:val="6B6A4927"/>
    <w:rsid w:val="72323CC5"/>
    <w:rsid w:val="747D391D"/>
    <w:rsid w:val="75DC4673"/>
    <w:rsid w:val="764D731F"/>
    <w:rsid w:val="795D5ACB"/>
    <w:rsid w:val="7CF95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942</Words>
  <Characters>1010</Characters>
  <Lines>0</Lines>
  <Paragraphs>0</Paragraphs>
  <TotalTime>24</TotalTime>
  <ScaleCrop>false</ScaleCrop>
  <LinksUpToDate>false</LinksUpToDate>
  <CharactersWithSpaces>1012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2025-04-15T00:35:00Z</dcterms:created>
  <dc:creator>Administrator</dc:creator>
  <cp:lastModifiedBy>灵灵</cp:lastModifiedBy>
  <dcterms:modified xsi:type="dcterms:W3CDTF">2025-04-17T02:12:37Z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eyJoZGlkIjoiNzRjNjBhOGU3ZTc5OWM0ZGEyMTM4ODNjODM0NWE0ZGQiLCJ1c2VySWQiOiI0OTA3MDkzODMifQ==</vt:lpwstr>
  </property>
  <property fmtid="{D5CDD505-2E9C-101B-9397-08002B2CF9AE}" pid="4" name="ICV">
    <vt:lpwstr>5FFCCC2029F54A0F8F57C844DE7B315C_12</vt:lpwstr>
  </property>
</Properties>
</file>